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9B" w:rsidRDefault="0055079B" w:rsidP="0055079B">
      <w:pPr>
        <w:jc w:val="both"/>
        <w:rPr>
          <w:b/>
          <w:bCs/>
          <w:sz w:val="28"/>
          <w:szCs w:val="28"/>
        </w:rPr>
      </w:pPr>
      <w:r>
        <w:rPr>
          <w:b/>
          <w:bCs/>
          <w:sz w:val="28"/>
          <w:szCs w:val="28"/>
        </w:rPr>
        <w:t>Robert Romeo</w:t>
      </w:r>
    </w:p>
    <w:p w:rsidR="0055079B" w:rsidRDefault="0055079B" w:rsidP="0055079B">
      <w:pPr>
        <w:jc w:val="both"/>
      </w:pPr>
      <w:r>
        <w:t xml:space="preserve">Robert Romeo is the Senior Vice President for Healthcare &amp; Casualty Lines at Berkshire Hathaway Specialty Insurance. He has over 20+ years in claims handling and management for numerous lines of business including Hospital, Senior Care, Life Sciences, Managed Care and Pharmacy/Retail risks on a primary, umbrella, excess and reinsurance basis. Robert has responsibility for establishing and ensuring that the BHSI claims team collaborates, coordinates and partners with our customers to obtain favorable outcomes. Prior to joining Berkshire Hathaway Specialty in 2013, he held positions of increasing responsibility at various multinational P&amp;C insurance carriers. Robert received his bachelor’s degree from Saint John’s University </w:t>
      </w:r>
      <w:r>
        <w:rPr>
          <w:i/>
          <w:iCs/>
        </w:rPr>
        <w:t>magna cum laude</w:t>
      </w:r>
      <w:r>
        <w:t>, and his law degree from Brooklyn Law School. He is admitted to practice law in both the New York and New Jersey.  </w:t>
      </w:r>
    </w:p>
    <w:p w:rsidR="004B7FAD" w:rsidRDefault="004B7FAD" w:rsidP="0055079B">
      <w:pPr>
        <w:jc w:val="both"/>
      </w:pPr>
    </w:p>
    <w:p w:rsidR="004B7FAD" w:rsidRDefault="004B7FAD" w:rsidP="0055079B">
      <w:pPr>
        <w:jc w:val="both"/>
      </w:pPr>
    </w:p>
    <w:p w:rsidR="004B7FAD" w:rsidRDefault="004B7FAD" w:rsidP="0055079B">
      <w:pPr>
        <w:jc w:val="both"/>
      </w:pPr>
      <w:r>
        <w:rPr>
          <w:noProof/>
        </w:rPr>
        <w:drawing>
          <wp:inline distT="0" distB="0" distL="0" distR="0">
            <wp:extent cx="2295525" cy="2869406"/>
            <wp:effectExtent l="0" t="0" r="0" b="7620"/>
            <wp:docPr id="1" name="Picture 1" descr="C:\Users\brennand-708\AppData\Local\Microsoft\Windows\Temporary Internet Files\Content.Outlook\X66VKXUW\Romero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ennand-708\AppData\Local\Microsoft\Windows\Temporary Internet Files\Content.Outlook\X66VKXUW\Romero pi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95525" cy="2869406"/>
                    </a:xfrm>
                    <a:prstGeom prst="rect">
                      <a:avLst/>
                    </a:prstGeom>
                    <a:noFill/>
                    <a:ln>
                      <a:noFill/>
                    </a:ln>
                  </pic:spPr>
                </pic:pic>
              </a:graphicData>
            </a:graphic>
          </wp:inline>
        </w:drawing>
      </w:r>
      <w:bookmarkStart w:id="0" w:name="_GoBack"/>
      <w:bookmarkEnd w:id="0"/>
    </w:p>
    <w:p w:rsidR="0055079B" w:rsidRDefault="0055079B" w:rsidP="0055079B"/>
    <w:p w:rsidR="0055079B" w:rsidRDefault="0055079B" w:rsidP="0055079B"/>
    <w:p w:rsidR="0055079B" w:rsidRDefault="0055079B" w:rsidP="0055079B"/>
    <w:p w:rsidR="0055079B" w:rsidRDefault="0055079B"/>
    <w:sectPr w:rsidR="00550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9B"/>
    <w:rsid w:val="004B7FAD"/>
    <w:rsid w:val="00550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9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FAD"/>
    <w:rPr>
      <w:rFonts w:ascii="Tahoma" w:hAnsi="Tahoma" w:cs="Tahoma"/>
      <w:sz w:val="16"/>
      <w:szCs w:val="16"/>
    </w:rPr>
  </w:style>
  <w:style w:type="character" w:customStyle="1" w:styleId="BalloonTextChar">
    <w:name w:val="Balloon Text Char"/>
    <w:basedOn w:val="DefaultParagraphFont"/>
    <w:link w:val="BalloonText"/>
    <w:uiPriority w:val="99"/>
    <w:semiHidden/>
    <w:rsid w:val="004B7F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9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FAD"/>
    <w:rPr>
      <w:rFonts w:ascii="Tahoma" w:hAnsi="Tahoma" w:cs="Tahoma"/>
      <w:sz w:val="16"/>
      <w:szCs w:val="16"/>
    </w:rPr>
  </w:style>
  <w:style w:type="character" w:customStyle="1" w:styleId="BalloonTextChar">
    <w:name w:val="Balloon Text Char"/>
    <w:basedOn w:val="DefaultParagraphFont"/>
    <w:link w:val="BalloonText"/>
    <w:uiPriority w:val="99"/>
    <w:semiHidden/>
    <w:rsid w:val="004B7F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96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754</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Deborah Heart and Lung Center</Company>
  <LinksUpToDate>false</LinksUpToDate>
  <CharactersWithSpaces>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Boland, Kevin</dc:creator>
  <cp:lastModifiedBy>Brennan Deborah, P.I.</cp:lastModifiedBy>
  <cp:revision>2</cp:revision>
  <dcterms:created xsi:type="dcterms:W3CDTF">2018-10-29T16:09:00Z</dcterms:created>
  <dcterms:modified xsi:type="dcterms:W3CDTF">2018-10-29T16:09:00Z</dcterms:modified>
</cp:coreProperties>
</file>